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7474" w14:textId="77777777" w:rsidR="001522D8" w:rsidRPr="00B219BC" w:rsidRDefault="001522D8" w:rsidP="001522D8">
      <w:pPr>
        <w:spacing w:after="59" w:line="250" w:lineRule="auto"/>
        <w:ind w:left="669" w:right="3813" w:hanging="540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725CB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ja-JP" w:bidi="en-US"/>
        </w:rPr>
        <w:t>Level I Fieldwork Learning Objectives</w:t>
      </w: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 (OT 621L/721L) </w:t>
      </w:r>
      <w:r w:rsidRPr="00B219BC">
        <w:rPr>
          <w:rFonts w:ascii="Calibri" w:eastAsia="Calibri" w:hAnsi="Calibri" w:cs="Calibri"/>
          <w:i/>
          <w:color w:val="000000"/>
          <w:sz w:val="24"/>
          <w:szCs w:val="24"/>
          <w:lang w:eastAsia="ja-JP" w:bidi="en-US"/>
        </w:rPr>
        <w:t xml:space="preserve">Upon the completion of this course, the student will: </w:t>
      </w:r>
    </w:p>
    <w:p w14:paraId="5A947A94" w14:textId="77777777" w:rsidR="001522D8" w:rsidRPr="00B219BC" w:rsidRDefault="001522D8" w:rsidP="001522D8">
      <w:pPr>
        <w:numPr>
          <w:ilvl w:val="0"/>
          <w:numId w:val="1"/>
        </w:numPr>
        <w:spacing w:after="57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Identify the various roles and functions of an occupational therapist in various practice settings  </w:t>
      </w:r>
    </w:p>
    <w:p w14:paraId="0D2F63F3" w14:textId="77777777" w:rsidR="001522D8" w:rsidRPr="00B219BC" w:rsidRDefault="001522D8" w:rsidP="001522D8">
      <w:pPr>
        <w:numPr>
          <w:ilvl w:val="0"/>
          <w:numId w:val="1"/>
        </w:numPr>
        <w:spacing w:after="58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Explain and compare the roles and collaborative relationships between the occupational therapist and the occupational therapy assistant; understand the supervisory and professional roles of each.   </w:t>
      </w:r>
    </w:p>
    <w:p w14:paraId="6E1A0F22" w14:textId="77777777" w:rsidR="001522D8" w:rsidRPr="00B219BC" w:rsidRDefault="001522D8" w:rsidP="001522D8">
      <w:pPr>
        <w:numPr>
          <w:ilvl w:val="0"/>
          <w:numId w:val="1"/>
        </w:numPr>
        <w:spacing w:after="59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Demonstrate professional behaviors including using sound judgment in seeking assistance and responding to feedback; Conduct oneself ethically and professionally in all interactions; Dress appropriately; and demonstrate reliable work habits and communication  </w:t>
      </w:r>
    </w:p>
    <w:p w14:paraId="78C36B7B" w14:textId="77777777" w:rsidR="001522D8" w:rsidRPr="00B219BC" w:rsidRDefault="001522D8" w:rsidP="001522D8">
      <w:pPr>
        <w:numPr>
          <w:ilvl w:val="0"/>
          <w:numId w:val="1"/>
        </w:numPr>
        <w:spacing w:after="58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Demonstrate the ability to establish meaningful, comfortable, therapeutic relationships with clients. Understand the difference between friendship and therapeutic relationships, and the ethical responsibilities in a therapeutic relationship. </w:t>
      </w:r>
    </w:p>
    <w:p w14:paraId="7BFF4FAE" w14:textId="77777777" w:rsidR="001522D8" w:rsidRPr="00B219BC" w:rsidRDefault="001522D8" w:rsidP="001522D8">
      <w:pPr>
        <w:numPr>
          <w:ilvl w:val="0"/>
          <w:numId w:val="1"/>
        </w:numPr>
        <w:spacing w:after="58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Demonstrate the ability to use the Mindbody approach when observing, evaluating and treating clients in a variety of settings through observation of the cognitive, biophysical, affective, psychosocial, and spiritual domains in which each individual functions.   </w:t>
      </w:r>
    </w:p>
    <w:p w14:paraId="0CA0CC1C" w14:textId="77777777" w:rsidR="001522D8" w:rsidRPr="00B219BC" w:rsidRDefault="001522D8" w:rsidP="001522D8">
      <w:pPr>
        <w:numPr>
          <w:ilvl w:val="0"/>
          <w:numId w:val="1"/>
        </w:numPr>
        <w:spacing w:after="59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Explore and identify appropriate assessments and intervention processes based on a client’s occupational profile.  </w:t>
      </w:r>
    </w:p>
    <w:p w14:paraId="0FC3186E" w14:textId="77777777" w:rsidR="001522D8" w:rsidRPr="00B219BC" w:rsidRDefault="001522D8" w:rsidP="001522D8">
      <w:pPr>
        <w:numPr>
          <w:ilvl w:val="0"/>
          <w:numId w:val="1"/>
        </w:numPr>
        <w:spacing w:after="59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Formulate general therapeutic goals for a client. Understand how issues such as client values, life experiences, cultural considerations, race, religion, ethnicity, gender, sexuality and present life roles influence the formulation of therapeutic goals and intervention activities.  </w:t>
      </w:r>
    </w:p>
    <w:p w14:paraId="4A8CE7A9" w14:textId="77777777" w:rsidR="001522D8" w:rsidRPr="00B219BC" w:rsidRDefault="001522D8" w:rsidP="001522D8">
      <w:pPr>
        <w:numPr>
          <w:ilvl w:val="0"/>
          <w:numId w:val="1"/>
        </w:numPr>
        <w:spacing w:after="59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Integrate the OTPF, critical thinking and clinical reasoning, relevant theories, frames of reference, and best evidence in order to develop a therapeutic occupational therapy plan, for the clinical case/scenario, which balances areas of occupation with the achievement of health, wellness, and occupational performance for an individual.  </w:t>
      </w:r>
    </w:p>
    <w:p w14:paraId="1AA024F9" w14:textId="77777777" w:rsidR="001522D8" w:rsidRPr="00B219BC" w:rsidRDefault="001522D8" w:rsidP="001522D8">
      <w:pPr>
        <w:numPr>
          <w:ilvl w:val="0"/>
          <w:numId w:val="1"/>
        </w:numPr>
        <w:spacing w:after="57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Demonstrate writing skills necessary for clinical documentation through clear, concise and professionally written assignments. </w:t>
      </w:r>
    </w:p>
    <w:p w14:paraId="0CB7317D" w14:textId="77777777" w:rsidR="001522D8" w:rsidRPr="00B219BC" w:rsidRDefault="001522D8" w:rsidP="001522D8">
      <w:pPr>
        <w:numPr>
          <w:ilvl w:val="0"/>
          <w:numId w:val="1"/>
        </w:numPr>
        <w:spacing w:after="57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Analyze personal feelings associated with and biasing any interactions with standardized patient, client, staff, or institution. </w:t>
      </w:r>
    </w:p>
    <w:p w14:paraId="6AF23165" w14:textId="77777777" w:rsidR="001522D8" w:rsidRPr="00B219BC" w:rsidRDefault="001522D8" w:rsidP="001522D8">
      <w:pPr>
        <w:numPr>
          <w:ilvl w:val="0"/>
          <w:numId w:val="1"/>
        </w:numPr>
        <w:spacing w:after="5" w:line="250" w:lineRule="auto"/>
        <w:ind w:right="166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Demonstrate knowledge and understanding of fieldwork policies and procedures as delineated in the Fieldwork Manual and course syllabus. </w:t>
      </w:r>
    </w:p>
    <w:p w14:paraId="685DD73D" w14:textId="77777777" w:rsidR="001522D8" w:rsidRPr="00B219BC" w:rsidRDefault="001522D8" w:rsidP="001522D8">
      <w:pPr>
        <w:spacing w:after="0"/>
        <w:ind w:left="144"/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</w:pPr>
      <w:r w:rsidRPr="00B219BC">
        <w:rPr>
          <w:rFonts w:ascii="Calibri" w:eastAsia="Calibri" w:hAnsi="Calibri" w:cs="Calibri"/>
          <w:color w:val="000000"/>
          <w:sz w:val="24"/>
          <w:szCs w:val="24"/>
          <w:lang w:eastAsia="ja-JP" w:bidi="en-US"/>
        </w:rPr>
        <w:t xml:space="preserve"> </w:t>
      </w:r>
    </w:p>
    <w:p w14:paraId="2F01C60C" w14:textId="77777777" w:rsidR="0084059A" w:rsidRDefault="0084059A"/>
    <w:sectPr w:rsidR="00840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281"/>
    <w:multiLevelType w:val="multilevel"/>
    <w:tmpl w:val="FFFFFFFF"/>
    <w:lvl w:ilvl="0">
      <w:start w:val="1"/>
      <w:numFmt w:val="decimal"/>
      <w:lvlText w:val="%1."/>
      <w:lvlJc w:val="left"/>
      <w:pPr>
        <w:ind w:left="1044" w:hanging="104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 w:hanging="16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 w:hanging="23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 w:hanging="30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 w:hanging="37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 w:hanging="45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 w:hanging="52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 w:hanging="59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 w:hanging="66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D8"/>
    <w:rsid w:val="001522D8"/>
    <w:rsid w:val="00725CBA"/>
    <w:rsid w:val="0084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13DE"/>
  <w15:chartTrackingRefBased/>
  <w15:docId w15:val="{17795994-BE8C-4379-99B2-B642D323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Samuel Merritt University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Baptista</dc:creator>
  <cp:keywords/>
  <dc:description/>
  <cp:lastModifiedBy>Marci Baptista</cp:lastModifiedBy>
  <cp:revision>2</cp:revision>
  <dcterms:created xsi:type="dcterms:W3CDTF">2025-04-08T16:56:00Z</dcterms:created>
  <dcterms:modified xsi:type="dcterms:W3CDTF">2025-04-08T16:58:00Z</dcterms:modified>
</cp:coreProperties>
</file>